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2D686DC0"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umożliwienia przeprowadzenia prac audytorom w zakresie </w:t>
      </w:r>
      <w:r w:rsidR="00CD7B7A">
        <w:rPr>
          <w:rFonts w:ascii="Cambria" w:hAnsi="Cambria" w:cs="Arial"/>
          <w:sz w:val="22"/>
          <w:szCs w:val="22"/>
          <w:lang w:eastAsia="pl-PL"/>
        </w:rPr>
        <w:t xml:space="preserve">ewentualnej </w:t>
      </w:r>
      <w:r>
        <w:rPr>
          <w:rFonts w:ascii="Cambria" w:hAnsi="Cambria" w:cs="Arial"/>
          <w:sz w:val="22"/>
          <w:szCs w:val="22"/>
          <w:lang w:eastAsia="pl-PL"/>
        </w:rPr>
        <w:t xml:space="preserve">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008020A"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0E42FD85" w14:textId="0752AF8E" w:rsidR="00E208EE" w:rsidRPr="00E208EE" w:rsidRDefault="00E208EE" w:rsidP="00EE5356">
      <w:pPr>
        <w:numPr>
          <w:ilvl w:val="0"/>
          <w:numId w:val="5"/>
        </w:numPr>
        <w:suppressAutoHyphens w:val="0"/>
        <w:spacing w:before="120"/>
        <w:jc w:val="both"/>
        <w:rPr>
          <w:rFonts w:ascii="Cambria" w:hAnsi="Cambria" w:cs="Arial"/>
          <w:sz w:val="22"/>
          <w:szCs w:val="22"/>
          <w:lang w:eastAsia="pl-PL"/>
        </w:rPr>
      </w:pPr>
      <w:r w:rsidRPr="00E208EE">
        <w:rPr>
          <w:rFonts w:ascii="Cambria" w:hAnsi="Cambria" w:cs="Arial"/>
          <w:sz w:val="22"/>
          <w:szCs w:val="22"/>
          <w:lang w:eastAsia="pl-PL"/>
        </w:rPr>
        <w:lastRenderedPageBreak/>
        <w:t>Wykonawca, w zakresie ochrony miejsc gniazdowania ptaków zobowiązany jest do</w:t>
      </w:r>
      <w:r w:rsidRPr="00E208EE">
        <w:rPr>
          <w:rFonts w:ascii="Cambria" w:hAnsi="Cambria" w:cs="Arial"/>
          <w:sz w:val="22"/>
          <w:szCs w:val="22"/>
          <w:lang w:eastAsia="pl-PL"/>
        </w:rPr>
        <w:t xml:space="preserve"> </w:t>
      </w:r>
      <w:r w:rsidRPr="00E208EE">
        <w:rPr>
          <w:rFonts w:ascii="Cambria" w:hAnsi="Cambria" w:cs="Arial"/>
          <w:sz w:val="22"/>
          <w:szCs w:val="22"/>
          <w:lang w:eastAsia="pl-PL"/>
        </w:rPr>
        <w:t>niezwłocznego powiadamiania Przedstawiciela Zamawiającego o każdorazowym przypadku</w:t>
      </w:r>
      <w:r>
        <w:rPr>
          <w:rFonts w:ascii="Cambria" w:hAnsi="Cambria" w:cs="Arial"/>
          <w:sz w:val="22"/>
          <w:szCs w:val="22"/>
          <w:lang w:eastAsia="pl-PL"/>
        </w:rPr>
        <w:t xml:space="preserve"> </w:t>
      </w:r>
      <w:r w:rsidRPr="00E208EE">
        <w:rPr>
          <w:rFonts w:ascii="Cambria" w:hAnsi="Cambria" w:cs="Arial"/>
          <w:sz w:val="22"/>
          <w:szCs w:val="22"/>
          <w:lang w:eastAsia="pl-PL"/>
        </w:rPr>
        <w:t>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Obowiązek Zatrudnienia dokumenty, o których mowa w ust. 4.  Nieprzedłożenie dokumentów, o </w:t>
      </w:r>
      <w:r>
        <w:rPr>
          <w:rFonts w:ascii="Cambria" w:hAnsi="Cambria"/>
          <w:color w:val="000000"/>
          <w:sz w:val="22"/>
          <w:szCs w:val="22"/>
          <w:lang w:eastAsia="pl-PL"/>
        </w:rPr>
        <w:lastRenderedPageBreak/>
        <w:t>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36058FB8" w14:textId="16790044" w:rsidR="00720C2F" w:rsidRPr="00720C2F" w:rsidRDefault="00720C2F" w:rsidP="00720C2F">
      <w:pPr>
        <w:numPr>
          <w:ilvl w:val="0"/>
          <w:numId w:val="16"/>
        </w:numPr>
        <w:suppressAutoHyphens w:val="0"/>
        <w:spacing w:before="120"/>
        <w:ind w:left="567" w:hanging="567"/>
        <w:jc w:val="both"/>
        <w:rPr>
          <w:rFonts w:ascii="Cambria" w:hAnsi="Cambria" w:cs="Arial"/>
          <w:sz w:val="22"/>
          <w:szCs w:val="22"/>
          <w:lang w:eastAsia="pl-PL"/>
        </w:rPr>
      </w:pPr>
      <w:r w:rsidRPr="00720C2F">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0E675918" w14:textId="77777777" w:rsidR="00720C2F" w:rsidRPr="00720C2F" w:rsidRDefault="00720C2F" w:rsidP="00720C2F">
      <w:pPr>
        <w:numPr>
          <w:ilvl w:val="0"/>
          <w:numId w:val="35"/>
        </w:numPr>
        <w:suppressAutoHyphens w:val="0"/>
        <w:spacing w:before="120"/>
        <w:jc w:val="both"/>
        <w:rPr>
          <w:rFonts w:ascii="Cambria" w:hAnsi="Cambria" w:cs="Arial"/>
          <w:sz w:val="22"/>
          <w:szCs w:val="22"/>
          <w:lang w:eastAsia="pl-PL"/>
        </w:rPr>
      </w:pPr>
      <w:r w:rsidRPr="00720C2F">
        <w:rPr>
          <w:rFonts w:ascii="Cambria" w:hAnsi="Cambria" w:cs="Arial"/>
          <w:sz w:val="22"/>
          <w:szCs w:val="22"/>
          <w:lang w:eastAsia="pl-PL"/>
        </w:rPr>
        <w:t>w przypadku prac z zakresu pozyskania drewna – Rejestrem Odebranego Drewna;</w:t>
      </w:r>
    </w:p>
    <w:p w14:paraId="2DD199A1" w14:textId="77777777" w:rsidR="00720C2F" w:rsidRPr="00720C2F" w:rsidRDefault="00720C2F" w:rsidP="00720C2F">
      <w:pPr>
        <w:numPr>
          <w:ilvl w:val="0"/>
          <w:numId w:val="35"/>
        </w:numPr>
        <w:suppressAutoHyphens w:val="0"/>
        <w:spacing w:before="120"/>
        <w:ind w:left="1134"/>
        <w:jc w:val="both"/>
        <w:rPr>
          <w:rFonts w:ascii="Cambria" w:hAnsi="Cambria" w:cs="Arial"/>
          <w:sz w:val="22"/>
          <w:szCs w:val="22"/>
          <w:lang w:eastAsia="pl-PL"/>
        </w:rPr>
      </w:pPr>
      <w:r w:rsidRPr="00720C2F">
        <w:rPr>
          <w:rFonts w:ascii="Cambria" w:hAnsi="Cambria" w:cs="Arial"/>
          <w:sz w:val="22"/>
          <w:szCs w:val="22"/>
          <w:lang w:eastAsia="pl-PL"/>
        </w:rPr>
        <w:t xml:space="preserve">w przypadku podwozu - Kwitem </w:t>
      </w:r>
      <w:proofErr w:type="spellStart"/>
      <w:r w:rsidRPr="00720C2F">
        <w:rPr>
          <w:rFonts w:ascii="Cambria" w:hAnsi="Cambria" w:cs="Arial"/>
          <w:sz w:val="22"/>
          <w:szCs w:val="22"/>
          <w:lang w:eastAsia="pl-PL"/>
        </w:rPr>
        <w:t>Podwozowym</w:t>
      </w:r>
      <w:proofErr w:type="spellEnd"/>
      <w:r w:rsidRPr="00720C2F">
        <w:rPr>
          <w:rFonts w:ascii="Cambria" w:hAnsi="Cambria" w:cs="Arial"/>
          <w:sz w:val="22"/>
          <w:szCs w:val="22"/>
          <w:lang w:eastAsia="pl-PL"/>
        </w:rPr>
        <w:t>;</w:t>
      </w:r>
    </w:p>
    <w:p w14:paraId="5CFF79E5" w14:textId="77777777" w:rsidR="00720C2F" w:rsidRPr="00720C2F" w:rsidRDefault="00720C2F" w:rsidP="00720C2F">
      <w:pPr>
        <w:suppressAutoHyphens w:val="0"/>
        <w:spacing w:before="120"/>
        <w:ind w:left="567"/>
        <w:jc w:val="both"/>
        <w:rPr>
          <w:rFonts w:ascii="Cambria" w:hAnsi="Cambria" w:cs="Arial"/>
          <w:sz w:val="22"/>
          <w:szCs w:val="22"/>
          <w:lang w:eastAsia="pl-PL"/>
        </w:rPr>
      </w:pPr>
      <w:r w:rsidRPr="00720C2F">
        <w:rPr>
          <w:rFonts w:ascii="Cambria" w:hAnsi="Cambria" w:cs="Arial"/>
          <w:sz w:val="22"/>
          <w:szCs w:val="22"/>
          <w:lang w:eastAsia="pl-PL"/>
        </w:rPr>
        <w:t>- będącymi podstawą do sporządzenia Protokołu Odbioru Robót.”</w:t>
      </w:r>
    </w:p>
    <w:p w14:paraId="145A68EC" w14:textId="77777777" w:rsidR="00720C2F" w:rsidRDefault="00720C2F" w:rsidP="00225ACD">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w:t>
      </w:r>
      <w:r>
        <w:rPr>
          <w:rFonts w:ascii="Cambria" w:hAnsi="Cambria" w:cs="Arial"/>
          <w:sz w:val="22"/>
          <w:szCs w:val="22"/>
          <w:lang w:eastAsia="pl-PL"/>
        </w:rPr>
        <w:lastRenderedPageBreak/>
        <w:t>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2FD4E133" w:rsidR="0013110C" w:rsidRPr="00AB233A" w:rsidRDefault="0013110C" w:rsidP="00AB233A">
      <w:pPr>
        <w:numPr>
          <w:ilvl w:val="0"/>
          <w:numId w:val="21"/>
        </w:numPr>
        <w:suppressAutoHyphens w:val="0"/>
        <w:spacing w:before="120"/>
        <w:ind w:left="567" w:hanging="567"/>
        <w:jc w:val="both"/>
        <w:rPr>
          <w:rFonts w:ascii="Cambria" w:hAnsi="Cambria" w:cs="Arial"/>
          <w:sz w:val="22"/>
          <w:szCs w:val="22"/>
          <w:lang w:eastAsia="pl-PL"/>
        </w:rPr>
      </w:pPr>
      <w:r w:rsidRPr="00AB233A">
        <w:rPr>
          <w:rFonts w:ascii="Cambria" w:hAnsi="Cambria" w:cs="Arial"/>
          <w:sz w:val="22"/>
          <w:szCs w:val="22"/>
          <w:lang w:eastAsia="pl-PL"/>
        </w:rPr>
        <w:t xml:space="preserve">Z zastrzeżeniem postanowień ust. 11 Wynagrodzenie będzie płatne na rachunek bankowy </w:t>
      </w:r>
      <w:r w:rsidRPr="00AB233A">
        <w:rPr>
          <w:rFonts w:ascii="Cambria" w:hAnsi="Cambria" w:cs="Arial"/>
          <w:b/>
          <w:bCs/>
          <w:sz w:val="22"/>
          <w:szCs w:val="22"/>
          <w:lang w:eastAsia="pl-PL"/>
        </w:rPr>
        <w:t>Wykonawcy</w:t>
      </w:r>
      <w:r w:rsidR="00AB233A" w:rsidRPr="00AB233A">
        <w:rPr>
          <w:rFonts w:ascii="Cambria" w:hAnsi="Cambria" w:cs="Arial"/>
          <w:b/>
          <w:bCs/>
          <w:sz w:val="22"/>
          <w:szCs w:val="22"/>
          <w:lang w:eastAsia="pl-PL"/>
        </w:rPr>
        <w:t xml:space="preserve"> nr ……………………………………………</w:t>
      </w:r>
      <w:r w:rsidR="00AB233A">
        <w:rPr>
          <w:rFonts w:ascii="Cambria" w:hAnsi="Cambria" w:cs="Arial"/>
          <w:b/>
          <w:bCs/>
          <w:sz w:val="22"/>
          <w:szCs w:val="22"/>
          <w:lang w:eastAsia="pl-PL"/>
        </w:rPr>
        <w:t xml:space="preserve">… </w:t>
      </w:r>
      <w:r w:rsidRPr="00AB233A">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847E63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D41859">
        <w:rPr>
          <w:rFonts w:ascii="Cambria" w:hAnsi="Cambria" w:cs="Arial"/>
          <w:sz w:val="22"/>
          <w:szCs w:val="22"/>
          <w:lang w:eastAsia="pl-PL"/>
        </w:rPr>
        <w:t>….</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zrywki rozumie się odarcie kory do drewna o </w:t>
      </w:r>
      <w:r>
        <w:rPr>
          <w:rFonts w:ascii="Cambria" w:hAnsi="Cambria" w:cs="Arial"/>
          <w:bCs/>
          <w:sz w:val="22"/>
          <w:szCs w:val="22"/>
          <w:lang w:eastAsia="pl-PL"/>
        </w:rPr>
        <w:lastRenderedPageBreak/>
        <w:t>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lastRenderedPageBreak/>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w:t>
      </w:r>
      <w:r>
        <w:rPr>
          <w:rFonts w:ascii="Cambria" w:hAnsi="Cambria" w:cs="Arial"/>
          <w:sz w:val="22"/>
          <w:szCs w:val="22"/>
          <w:lang w:eastAsia="pl-PL"/>
        </w:rPr>
        <w:lastRenderedPageBreak/>
        <w:t xml:space="preserve">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150F2B69" w:rsidR="0013110C" w:rsidRDefault="00DB0B0F"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E9569F9">
            <wp:extent cx="5597525" cy="721169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7525" cy="7211695"/>
                    </a:xfrm>
                    <a:prstGeom prst="rect">
                      <a:avLst/>
                    </a:prstGeom>
                    <a:noFill/>
                    <a:ln>
                      <a:noFill/>
                    </a:ln>
                  </pic:spPr>
                </pic:pic>
              </a:graphicData>
            </a:graphic>
          </wp:inline>
        </w:drawing>
      </w:r>
    </w:p>
    <w:p w14:paraId="14D9EFBA" w14:textId="059AE35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07CE6467" w14:textId="22110D3A" w:rsidR="0013110C" w:rsidRDefault="00DB0B0F" w:rsidP="00225ACD">
      <w:pPr>
        <w:tabs>
          <w:tab w:val="left" w:pos="1134"/>
        </w:tabs>
        <w:suppressAutoHyphens w:val="0"/>
        <w:spacing w:before="120"/>
        <w:rPr>
          <w:rFonts w:ascii="Cambria" w:hAnsi="Cambria" w:cs="Arial"/>
          <w:b/>
          <w:color w:val="000000"/>
          <w:sz w:val="22"/>
          <w:szCs w:val="22"/>
          <w:lang w:eastAsia="pl-PL"/>
        </w:rPr>
      </w:pPr>
      <w:r>
        <w:rPr>
          <w:noProof/>
          <w:lang w:eastAsia="pl-PL"/>
        </w:rPr>
        <w:lastRenderedPageBreak/>
        <w:drawing>
          <wp:inline distT="0" distB="0" distL="0" distR="0" wp14:anchorId="7ABA5BE7" wp14:editId="131679E9">
            <wp:extent cx="5621655" cy="6591935"/>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1655" cy="6591935"/>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08389F62"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DB0B0F">
        <w:rPr>
          <w:rFonts w:ascii="Cambria" w:hAnsi="Cambria" w:cs="Arial"/>
          <w:noProof/>
          <w:color w:val="000000"/>
          <w:sz w:val="22"/>
          <w:szCs w:val="22"/>
          <w:lang w:eastAsia="pl-PL"/>
        </w:rPr>
        <w:lastRenderedPageBreak/>
        <w:drawing>
          <wp:inline distT="0" distB="0" distL="0" distR="0" wp14:anchorId="5A64AC85" wp14:editId="736BC384">
            <wp:extent cx="5605780" cy="78879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5780" cy="788797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43C88" w14:textId="77777777" w:rsidR="00A571C8" w:rsidRDefault="00A571C8">
      <w:r>
        <w:separator/>
      </w:r>
    </w:p>
  </w:endnote>
  <w:endnote w:type="continuationSeparator" w:id="0">
    <w:p w14:paraId="618E079C" w14:textId="77777777" w:rsidR="00A571C8" w:rsidRDefault="00A57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altName w:val="Thorndale"/>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1A0D7331" w:rsidR="0013110C" w:rsidRDefault="0013110C">
    <w:pPr>
      <w:pStyle w:val="Stopka"/>
    </w:pPr>
  </w:p>
  <w:p w14:paraId="72640F7F" w14:textId="77777777" w:rsidR="00000000" w:rsidRDefault="00A571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5F73AFDC"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p w14:paraId="15FD7E4A" w14:textId="77777777" w:rsidR="00000000" w:rsidRDefault="00A571C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59BA25DA"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0E9E6" w14:textId="77777777" w:rsidR="00A571C8" w:rsidRDefault="00A571C8">
      <w:r>
        <w:separator/>
      </w:r>
    </w:p>
  </w:footnote>
  <w:footnote w:type="continuationSeparator" w:id="0">
    <w:p w14:paraId="6832F83D" w14:textId="77777777" w:rsidR="00A571C8" w:rsidRDefault="00A57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97D6F7D" w:rsidR="0013110C" w:rsidRDefault="0013110C">
    <w:pPr>
      <w:pStyle w:val="Nagwek"/>
    </w:pPr>
  </w:p>
  <w:p w14:paraId="3BEA2094" w14:textId="77777777" w:rsidR="00000000" w:rsidRDefault="00A571C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554B0E29"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1E6C71"/>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9"/>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4A"/>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2893"/>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1012"/>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0C2F"/>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5FDB"/>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4CE1"/>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1C8"/>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233A"/>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0D35"/>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B7A"/>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859"/>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E2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0B0F"/>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8E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32</Pages>
  <Words>9289</Words>
  <Characters>52953</Characters>
  <Application>Microsoft Office Word</Application>
  <DocSecurity>0</DocSecurity>
  <Lines>814</Lines>
  <Paragraphs>168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Łuczak Nadlesnictwo Złoczew</cp:lastModifiedBy>
  <cp:revision>4</cp:revision>
  <cp:lastPrinted>2017-05-23T11:32:00Z</cp:lastPrinted>
  <dcterms:created xsi:type="dcterms:W3CDTF">2021-10-22T10:58:00Z</dcterms:created>
  <dcterms:modified xsi:type="dcterms:W3CDTF">2021-10-25T17:23:00Z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